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79B7" w14:textId="034E7D4D" w:rsidR="00B66107" w:rsidRDefault="00EA2AAB" w:rsidP="00700368">
      <w:pPr>
        <w:pStyle w:val="ListParagraph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Investors in Families Lockdown Award checklist</w:t>
      </w:r>
    </w:p>
    <w:p w14:paraId="7529AA6B" w14:textId="5A7BB499" w:rsidR="00EA2AAB" w:rsidRDefault="00EA2AAB" w:rsidP="00EA2AAB">
      <w:pPr>
        <w:pStyle w:val="ListParagraph"/>
        <w:ind w:left="0"/>
        <w:jc w:val="center"/>
        <w:rPr>
          <w:b/>
          <w:bCs/>
          <w:u w:val="single"/>
        </w:rPr>
      </w:pPr>
    </w:p>
    <w:p w14:paraId="56CC2760" w14:textId="2114390F" w:rsidR="00EA2AAB" w:rsidRDefault="00EA2AAB" w:rsidP="00EA2AAB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 xml:space="preserve">This award will be given to schools that have supported children and families throughout the ‘lockdown’. </w:t>
      </w:r>
      <w:r w:rsidR="000F2EF0">
        <w:rPr>
          <w:b/>
          <w:bCs/>
        </w:rPr>
        <w:t>Its</w:t>
      </w:r>
      <w:r>
        <w:rPr>
          <w:b/>
          <w:bCs/>
        </w:rPr>
        <w:t xml:space="preserve"> aim is to celebrate and acknowledge the dedication, support, guidance, </w:t>
      </w:r>
      <w:proofErr w:type="gramStart"/>
      <w:r>
        <w:rPr>
          <w:b/>
          <w:bCs/>
        </w:rPr>
        <w:t>care</w:t>
      </w:r>
      <w:proofErr w:type="gramEnd"/>
      <w:r>
        <w:rPr>
          <w:b/>
          <w:bCs/>
        </w:rPr>
        <w:t xml:space="preserve"> and nurture that you have provided during the epidemic.</w:t>
      </w:r>
    </w:p>
    <w:p w14:paraId="6F6A0888" w14:textId="51D62DA9" w:rsidR="00EA2AAB" w:rsidRDefault="00EA2AAB" w:rsidP="00EA2AAB">
      <w:pPr>
        <w:pStyle w:val="ListParagraph"/>
        <w:ind w:left="0"/>
        <w:jc w:val="both"/>
        <w:rPr>
          <w:b/>
          <w:bCs/>
        </w:rPr>
      </w:pPr>
    </w:p>
    <w:p w14:paraId="6FDA05B5" w14:textId="4CE0598D" w:rsidR="00EA2AAB" w:rsidRDefault="00EA2AAB" w:rsidP="00EA2AAB">
      <w:pPr>
        <w:pStyle w:val="ListParagraph"/>
        <w:ind w:left="0"/>
        <w:jc w:val="both"/>
        <w:rPr>
          <w:b/>
          <w:bCs/>
          <w:u w:val="single"/>
        </w:rPr>
      </w:pPr>
      <w:r w:rsidRPr="00EA2AAB">
        <w:rPr>
          <w:b/>
          <w:bCs/>
          <w:u w:val="single"/>
        </w:rPr>
        <w:t>Communication</w:t>
      </w: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4850"/>
        <w:gridCol w:w="4850"/>
        <w:gridCol w:w="4852"/>
      </w:tblGrid>
      <w:tr w:rsidR="00EA2AAB" w14:paraId="75FA3900" w14:textId="77777777" w:rsidTr="000F2EF0">
        <w:trPr>
          <w:trHeight w:val="510"/>
        </w:trPr>
        <w:tc>
          <w:tcPr>
            <w:tcW w:w="4850" w:type="dxa"/>
          </w:tcPr>
          <w:p w14:paraId="2F9E1053" w14:textId="35C95A0D" w:rsidR="00EA2AAB" w:rsidRPr="00E94BF1" w:rsidRDefault="00EA2AAB" w:rsidP="00EA2AAB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94BF1">
              <w:rPr>
                <w:b/>
                <w:bCs/>
              </w:rPr>
              <w:t>How have you communicated with families?</w:t>
            </w:r>
          </w:p>
        </w:tc>
        <w:tc>
          <w:tcPr>
            <w:tcW w:w="4850" w:type="dxa"/>
          </w:tcPr>
          <w:p w14:paraId="5DE511F9" w14:textId="067EF904" w:rsidR="00EA2AAB" w:rsidRPr="00E94BF1" w:rsidRDefault="00EA2AAB" w:rsidP="00EA2AAB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94BF1">
              <w:rPr>
                <w:b/>
                <w:bCs/>
              </w:rPr>
              <w:t>What platforms did you use?</w:t>
            </w:r>
          </w:p>
        </w:tc>
        <w:tc>
          <w:tcPr>
            <w:tcW w:w="4852" w:type="dxa"/>
          </w:tcPr>
          <w:p w14:paraId="37EF64C9" w14:textId="3680DAAF" w:rsidR="00EA2AAB" w:rsidRPr="00E94BF1" w:rsidRDefault="00EA2AAB" w:rsidP="00EA2AAB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94BF1">
              <w:rPr>
                <w:b/>
                <w:bCs/>
              </w:rPr>
              <w:t>Frequency of communication?</w:t>
            </w:r>
          </w:p>
        </w:tc>
      </w:tr>
      <w:tr w:rsidR="00EA2AAB" w14:paraId="61E10B6A" w14:textId="77777777" w:rsidTr="000F2EF0">
        <w:trPr>
          <w:trHeight w:val="2069"/>
        </w:trPr>
        <w:tc>
          <w:tcPr>
            <w:tcW w:w="4850" w:type="dxa"/>
          </w:tcPr>
          <w:p w14:paraId="26FE7265" w14:textId="3D623975" w:rsidR="00EA2AAB" w:rsidRDefault="0078142C" w:rsidP="00EA2AAB">
            <w:pPr>
              <w:pStyle w:val="ListParagraph"/>
              <w:ind w:left="0"/>
              <w:jc w:val="both"/>
            </w:pPr>
            <w:r>
              <w:t>Pupils/Families were able to communicate with teachers via seesaw daily and telephone calls were made weekly if no contact had been made with families by Family support.</w:t>
            </w:r>
          </w:p>
          <w:p w14:paraId="7C43013C" w14:textId="31B96221" w:rsidR="0078142C" w:rsidRDefault="0078142C" w:rsidP="00EA2AAB">
            <w:pPr>
              <w:pStyle w:val="ListParagraph"/>
              <w:ind w:left="0"/>
              <w:jc w:val="both"/>
            </w:pPr>
            <w:r>
              <w:t>Vulnerable families contacted for support once/twice weekly.</w:t>
            </w:r>
          </w:p>
          <w:p w14:paraId="2FF655A5" w14:textId="5DECE6B6" w:rsidR="00086B64" w:rsidRDefault="00086B64" w:rsidP="00EA2AAB">
            <w:pPr>
              <w:pStyle w:val="ListParagraph"/>
              <w:ind w:left="0"/>
              <w:jc w:val="both"/>
            </w:pPr>
            <w:r>
              <w:t>Videos recorded on seesaw to teach the children</w:t>
            </w:r>
            <w:r w:rsidR="000F2EF0">
              <w:t xml:space="preserve"> how to access lessons/activities.</w:t>
            </w:r>
          </w:p>
          <w:p w14:paraId="21072831" w14:textId="77777777" w:rsidR="00EA2AAB" w:rsidRDefault="00EA2AAB" w:rsidP="00EA2AAB">
            <w:pPr>
              <w:pStyle w:val="ListParagraph"/>
              <w:ind w:left="0"/>
              <w:jc w:val="both"/>
            </w:pPr>
          </w:p>
          <w:p w14:paraId="7F4F411A" w14:textId="77777777" w:rsidR="00EA2AAB" w:rsidRDefault="00EA2AAB" w:rsidP="00EA2AAB">
            <w:pPr>
              <w:pStyle w:val="ListParagraph"/>
              <w:ind w:left="0"/>
              <w:jc w:val="both"/>
            </w:pPr>
          </w:p>
          <w:p w14:paraId="1B69A7DE" w14:textId="2AA75148" w:rsidR="00EA2AAB" w:rsidRDefault="00EA2AAB" w:rsidP="00EA2AAB">
            <w:pPr>
              <w:pStyle w:val="ListParagraph"/>
              <w:ind w:left="0"/>
              <w:jc w:val="both"/>
            </w:pPr>
          </w:p>
        </w:tc>
        <w:tc>
          <w:tcPr>
            <w:tcW w:w="4850" w:type="dxa"/>
          </w:tcPr>
          <w:p w14:paraId="3BCFB474" w14:textId="25593E52" w:rsidR="00EA2AAB" w:rsidRDefault="00385996" w:rsidP="00EA2AAB">
            <w:pPr>
              <w:pStyle w:val="ListParagraph"/>
              <w:ind w:left="0"/>
              <w:jc w:val="both"/>
            </w:pPr>
            <w:r>
              <w:t>Seesaw</w:t>
            </w:r>
          </w:p>
          <w:p w14:paraId="6BB8989E" w14:textId="54FB46B9" w:rsidR="0078142C" w:rsidRDefault="0078142C" w:rsidP="00EA2AAB">
            <w:pPr>
              <w:pStyle w:val="ListParagraph"/>
              <w:ind w:left="0"/>
              <w:jc w:val="both"/>
            </w:pPr>
            <w:r>
              <w:t>Flipgrid</w:t>
            </w:r>
          </w:p>
          <w:p w14:paraId="14733376" w14:textId="77777777" w:rsidR="00385996" w:rsidRDefault="00385996" w:rsidP="00EA2AAB">
            <w:pPr>
              <w:pStyle w:val="ListParagraph"/>
              <w:ind w:left="0"/>
              <w:jc w:val="both"/>
            </w:pPr>
            <w:r>
              <w:t>Email</w:t>
            </w:r>
          </w:p>
          <w:p w14:paraId="60EDBD7C" w14:textId="46D51D5E" w:rsidR="00385996" w:rsidRDefault="00385996" w:rsidP="00EA2AAB">
            <w:pPr>
              <w:pStyle w:val="ListParagraph"/>
              <w:ind w:left="0"/>
              <w:jc w:val="both"/>
            </w:pPr>
            <w:r>
              <w:t xml:space="preserve">Telephone calls </w:t>
            </w:r>
          </w:p>
          <w:p w14:paraId="78D48A25" w14:textId="5CD9CE93" w:rsidR="0078142C" w:rsidRDefault="0078142C" w:rsidP="00EA2AAB">
            <w:pPr>
              <w:pStyle w:val="ListParagraph"/>
              <w:ind w:left="0"/>
              <w:jc w:val="both"/>
            </w:pPr>
            <w:r>
              <w:t>Weekly class teams meetings</w:t>
            </w:r>
          </w:p>
          <w:p w14:paraId="4676ADE3" w14:textId="68C2B336" w:rsidR="0078142C" w:rsidRDefault="000F2EF0" w:rsidP="00EA2AAB">
            <w:pPr>
              <w:pStyle w:val="ListParagraph"/>
              <w:ind w:left="0"/>
              <w:jc w:val="both"/>
            </w:pPr>
            <w:r>
              <w:t>Team’s meeting offered to families and staff if needed.</w:t>
            </w:r>
          </w:p>
          <w:p w14:paraId="3F59B4A8" w14:textId="4EAC5574" w:rsidR="00385996" w:rsidRDefault="00385996" w:rsidP="00EA2AAB">
            <w:pPr>
              <w:pStyle w:val="ListParagraph"/>
              <w:ind w:left="0"/>
              <w:jc w:val="both"/>
            </w:pPr>
          </w:p>
        </w:tc>
        <w:tc>
          <w:tcPr>
            <w:tcW w:w="4852" w:type="dxa"/>
          </w:tcPr>
          <w:p w14:paraId="23145E07" w14:textId="77777777" w:rsidR="00EA2AAB" w:rsidRDefault="0078142C" w:rsidP="00EA2AAB">
            <w:pPr>
              <w:pStyle w:val="ListParagraph"/>
              <w:ind w:left="0"/>
              <w:jc w:val="both"/>
            </w:pPr>
            <w:r>
              <w:t>Weekly Class Teams meetings</w:t>
            </w:r>
          </w:p>
          <w:p w14:paraId="6DED4D51" w14:textId="77777777" w:rsidR="0078142C" w:rsidRDefault="0078142C" w:rsidP="00EA2AAB">
            <w:pPr>
              <w:pStyle w:val="ListParagraph"/>
              <w:ind w:left="0"/>
              <w:jc w:val="both"/>
            </w:pPr>
            <w:r>
              <w:t>Online lessons</w:t>
            </w:r>
          </w:p>
          <w:p w14:paraId="17E6D13F" w14:textId="77777777" w:rsidR="0078142C" w:rsidRDefault="0078142C" w:rsidP="00EA2AAB">
            <w:pPr>
              <w:pStyle w:val="ListParagraph"/>
              <w:ind w:left="0"/>
              <w:jc w:val="both"/>
            </w:pPr>
            <w:r>
              <w:t>Daily live lessons</w:t>
            </w:r>
          </w:p>
          <w:p w14:paraId="5272DB5B" w14:textId="77777777" w:rsidR="0078142C" w:rsidRDefault="0078142C" w:rsidP="00EA2AAB">
            <w:pPr>
              <w:pStyle w:val="ListParagraph"/>
              <w:ind w:left="0"/>
              <w:jc w:val="both"/>
            </w:pPr>
            <w:r>
              <w:t>Daily drop in sessions</w:t>
            </w:r>
          </w:p>
          <w:p w14:paraId="7EF954CE" w14:textId="6F3CBFC4" w:rsidR="0078142C" w:rsidRDefault="0078142C" w:rsidP="00EA2AAB">
            <w:pPr>
              <w:pStyle w:val="ListParagraph"/>
              <w:ind w:left="0"/>
              <w:jc w:val="both"/>
            </w:pPr>
            <w:r>
              <w:t>Daily seesaw activities and teacher feedback</w:t>
            </w:r>
          </w:p>
          <w:p w14:paraId="0895A4D0" w14:textId="71EDE206" w:rsidR="000F2EF0" w:rsidRDefault="000F2EF0" w:rsidP="00EA2AAB">
            <w:pPr>
              <w:pStyle w:val="ListParagraph"/>
              <w:ind w:left="0"/>
              <w:jc w:val="both"/>
            </w:pPr>
            <w:r>
              <w:t>All vulnerable families contacted at least one a week some needed further communication.</w:t>
            </w:r>
          </w:p>
          <w:p w14:paraId="54CAFF7A" w14:textId="588B87BE" w:rsidR="000F2EF0" w:rsidRDefault="000F2EF0" w:rsidP="00EA2AAB">
            <w:pPr>
              <w:pStyle w:val="ListParagraph"/>
              <w:ind w:left="0"/>
              <w:jc w:val="both"/>
            </w:pPr>
            <w:r>
              <w:t>Families of children not accessing work contacted at least twice a week to offer support to access learning.</w:t>
            </w:r>
          </w:p>
          <w:p w14:paraId="6F747608" w14:textId="44572AB1" w:rsidR="000F2EF0" w:rsidRDefault="000F2EF0" w:rsidP="00EA2AAB">
            <w:pPr>
              <w:pStyle w:val="ListParagraph"/>
              <w:ind w:left="0"/>
              <w:jc w:val="both"/>
            </w:pPr>
          </w:p>
        </w:tc>
      </w:tr>
    </w:tbl>
    <w:p w14:paraId="71154F20" w14:textId="77777777" w:rsidR="00EA2AAB" w:rsidRPr="00EA2AAB" w:rsidRDefault="00EA2AAB" w:rsidP="00EA2AAB">
      <w:pPr>
        <w:pStyle w:val="ListParagraph"/>
        <w:ind w:left="0"/>
        <w:jc w:val="both"/>
      </w:pPr>
    </w:p>
    <w:p w14:paraId="228909CA" w14:textId="08844B55" w:rsidR="00EA2AAB" w:rsidRDefault="00EA2AAB" w:rsidP="00B66107">
      <w:pPr>
        <w:pStyle w:val="ListParagraph"/>
        <w:ind w:left="0"/>
        <w:jc w:val="both"/>
        <w:rPr>
          <w:b/>
          <w:bCs/>
          <w:u w:val="single"/>
        </w:rPr>
      </w:pPr>
      <w:r w:rsidRPr="00EA2AAB">
        <w:rPr>
          <w:b/>
          <w:bCs/>
          <w:u w:val="single"/>
        </w:rPr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  <w:gridCol w:w="4846"/>
      </w:tblGrid>
      <w:tr w:rsidR="00EA2AAB" w14:paraId="1C0EBC31" w14:textId="77777777" w:rsidTr="003F502B">
        <w:tc>
          <w:tcPr>
            <w:tcW w:w="4845" w:type="dxa"/>
          </w:tcPr>
          <w:p w14:paraId="0D3C449B" w14:textId="121D6F86" w:rsidR="00EA2AAB" w:rsidRPr="00E94BF1" w:rsidRDefault="00EA2AAB" w:rsidP="00B6610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94BF1">
              <w:rPr>
                <w:b/>
                <w:bCs/>
              </w:rPr>
              <w:t>How have you engaged with families?</w:t>
            </w:r>
          </w:p>
        </w:tc>
        <w:tc>
          <w:tcPr>
            <w:tcW w:w="4846" w:type="dxa"/>
          </w:tcPr>
          <w:p w14:paraId="5C209F63" w14:textId="728E7A49" w:rsidR="00EA2AAB" w:rsidRPr="00E94BF1" w:rsidRDefault="00EA2AAB" w:rsidP="00B6610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94BF1">
              <w:rPr>
                <w:b/>
                <w:bCs/>
              </w:rPr>
              <w:t>Was this successful? What were the barriers?</w:t>
            </w:r>
          </w:p>
        </w:tc>
        <w:tc>
          <w:tcPr>
            <w:tcW w:w="4846" w:type="dxa"/>
          </w:tcPr>
          <w:p w14:paraId="6A8F71D4" w14:textId="12E7AC3B" w:rsidR="00EA2AAB" w:rsidRPr="00E94BF1" w:rsidRDefault="00EA2AAB" w:rsidP="00B6610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94BF1">
              <w:rPr>
                <w:b/>
                <w:bCs/>
              </w:rPr>
              <w:t>What would you do differently?</w:t>
            </w:r>
          </w:p>
        </w:tc>
      </w:tr>
      <w:tr w:rsidR="00EA2AAB" w14:paraId="054DFFCE" w14:textId="77777777" w:rsidTr="003F502B">
        <w:tc>
          <w:tcPr>
            <w:tcW w:w="4845" w:type="dxa"/>
          </w:tcPr>
          <w:p w14:paraId="5B32C0E0" w14:textId="72E9F5E9" w:rsidR="00EA2AAB" w:rsidRDefault="0078142C" w:rsidP="00B66107">
            <w:pPr>
              <w:pStyle w:val="ListParagraph"/>
              <w:ind w:left="0"/>
              <w:jc w:val="both"/>
            </w:pPr>
            <w:r w:rsidRPr="0078142C">
              <w:t>P</w:t>
            </w:r>
            <w:r>
              <w:t>aper packs supplied and delivered to all children at the start of lockdown.</w:t>
            </w:r>
          </w:p>
          <w:p w14:paraId="3381AE2C" w14:textId="0ADB614C" w:rsidR="0078142C" w:rsidRDefault="000F2EF0" w:rsidP="00B66107">
            <w:pPr>
              <w:pStyle w:val="ListParagraph"/>
              <w:ind w:left="0"/>
              <w:jc w:val="both"/>
            </w:pPr>
            <w:r>
              <w:t>Paper packs</w:t>
            </w:r>
            <w:r w:rsidR="0078142C">
              <w:t xml:space="preserve"> supplied for delivery/collection to children unable to access online platforms.</w:t>
            </w:r>
          </w:p>
          <w:p w14:paraId="35A22978" w14:textId="72302715" w:rsidR="0078142C" w:rsidRDefault="0078142C" w:rsidP="00B66107">
            <w:pPr>
              <w:pStyle w:val="ListParagraph"/>
              <w:ind w:left="0"/>
              <w:jc w:val="both"/>
            </w:pPr>
            <w:r>
              <w:t xml:space="preserve">Telephone calls to families </w:t>
            </w:r>
            <w:r w:rsidR="00086B64">
              <w:t>to offer support with online learning and support if needed.</w:t>
            </w:r>
          </w:p>
          <w:p w14:paraId="3C583F60" w14:textId="5B8DD2FE" w:rsidR="00086B64" w:rsidRDefault="00086B64" w:rsidP="00B66107">
            <w:pPr>
              <w:pStyle w:val="ListParagraph"/>
              <w:ind w:left="0"/>
              <w:jc w:val="both"/>
            </w:pPr>
            <w:r>
              <w:lastRenderedPageBreak/>
              <w:t xml:space="preserve">We contacted our </w:t>
            </w:r>
            <w:r w:rsidR="000F2EF0">
              <w:t>educational</w:t>
            </w:r>
            <w:r>
              <w:t xml:space="preserve"> </w:t>
            </w:r>
            <w:r w:rsidR="000F2EF0">
              <w:t>psychologist</w:t>
            </w:r>
            <w:r>
              <w:t xml:space="preserve"> who made telephone calls to families who were suffering with anxiety during lockdown.</w:t>
            </w:r>
          </w:p>
          <w:p w14:paraId="4095CD9A" w14:textId="645BAC3B" w:rsidR="00086B64" w:rsidRDefault="00086B64" w:rsidP="00B66107">
            <w:pPr>
              <w:pStyle w:val="ListParagraph"/>
              <w:ind w:left="0"/>
              <w:jc w:val="both"/>
            </w:pPr>
            <w:r>
              <w:t>Head teacher and ALNCo/Family support met weekly to discuss the vulnerable families, children who had not uploaded work and families that had not en</w:t>
            </w:r>
            <w:r w:rsidR="000F2EF0">
              <w:t>g</w:t>
            </w:r>
            <w:r>
              <w:t>aged to telephone/email to offer support. All called at least once a week some families needed more contact/support.</w:t>
            </w:r>
          </w:p>
          <w:p w14:paraId="0A403986" w14:textId="59E63FA7" w:rsidR="00086B64" w:rsidRDefault="00086B64" w:rsidP="00B66107">
            <w:pPr>
              <w:pStyle w:val="ListParagraph"/>
              <w:ind w:left="0"/>
              <w:jc w:val="both"/>
            </w:pPr>
            <w:r>
              <w:t>Facebook page updated with information on support that was available.</w:t>
            </w:r>
          </w:p>
          <w:p w14:paraId="7124C7C6" w14:textId="39489CEF" w:rsidR="00086B64" w:rsidRDefault="00086B64" w:rsidP="00B66107">
            <w:pPr>
              <w:pStyle w:val="ListParagraph"/>
              <w:ind w:left="0"/>
              <w:jc w:val="both"/>
            </w:pPr>
            <w:r>
              <w:t>Headteacher and ALNCo/Family support continued to attend case conferences, core groups, lac reviews etc.</w:t>
            </w:r>
          </w:p>
          <w:p w14:paraId="20B41D74" w14:textId="77777777" w:rsidR="0078142C" w:rsidRPr="0078142C" w:rsidRDefault="0078142C" w:rsidP="00B66107">
            <w:pPr>
              <w:pStyle w:val="ListParagraph"/>
              <w:ind w:left="0"/>
              <w:jc w:val="both"/>
            </w:pPr>
          </w:p>
          <w:p w14:paraId="324444F4" w14:textId="77777777" w:rsidR="00EA2AAB" w:rsidRDefault="00EA2AAB" w:rsidP="00B66107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  <w:p w14:paraId="3C4F64F2" w14:textId="77777777" w:rsidR="00EA2AAB" w:rsidRDefault="00EA2AAB" w:rsidP="00B66107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  <w:p w14:paraId="7F737707" w14:textId="0BAA522A" w:rsidR="00EA2AAB" w:rsidRDefault="00EA2AAB" w:rsidP="00B66107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  <w:p w14:paraId="55F73A4C" w14:textId="55D8548E" w:rsidR="00EA2AAB" w:rsidRDefault="00EA2AAB" w:rsidP="00B66107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  <w:p w14:paraId="6730BFB9" w14:textId="77777777" w:rsidR="00EA2AAB" w:rsidRDefault="00EA2AAB" w:rsidP="00B66107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  <w:p w14:paraId="7C566609" w14:textId="4CD7D047" w:rsidR="00EA2AAB" w:rsidRDefault="00EA2AAB" w:rsidP="00B66107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846" w:type="dxa"/>
          </w:tcPr>
          <w:p w14:paraId="4569AA4C" w14:textId="77777777" w:rsidR="00EA2AAB" w:rsidRDefault="00086B64" w:rsidP="00B66107">
            <w:pPr>
              <w:pStyle w:val="ListParagraph"/>
              <w:ind w:left="0"/>
              <w:jc w:val="both"/>
            </w:pPr>
            <w:r w:rsidRPr="00086B64">
              <w:lastRenderedPageBreak/>
              <w:t xml:space="preserve">This was successful as families knew that we were still here to </w:t>
            </w:r>
            <w:r>
              <w:t>offer support even though school was closed.</w:t>
            </w:r>
          </w:p>
          <w:p w14:paraId="3CAC5244" w14:textId="77777777" w:rsidR="00086B64" w:rsidRDefault="00086B64" w:rsidP="00B66107">
            <w:pPr>
              <w:pStyle w:val="ListParagraph"/>
              <w:ind w:left="0"/>
              <w:jc w:val="both"/>
            </w:pPr>
            <w:r>
              <w:t>Families engaged well with help offered from school and outside agencies.</w:t>
            </w:r>
          </w:p>
          <w:p w14:paraId="707F26B9" w14:textId="77777777" w:rsidR="00D11158" w:rsidRDefault="00D11158" w:rsidP="00B66107">
            <w:pPr>
              <w:pStyle w:val="ListParagraph"/>
              <w:ind w:left="0"/>
              <w:jc w:val="both"/>
            </w:pPr>
            <w:r>
              <w:t xml:space="preserve">When speaking to families we then found out that there were barriers to the learning ranging </w:t>
            </w:r>
            <w:r>
              <w:lastRenderedPageBreak/>
              <w:t>from parents learning difficulties to not having internet or digital devices that worked.</w:t>
            </w:r>
          </w:p>
          <w:p w14:paraId="79276D75" w14:textId="77777777" w:rsidR="00D11158" w:rsidRDefault="00D11158" w:rsidP="00B66107">
            <w:pPr>
              <w:pStyle w:val="ListParagraph"/>
              <w:ind w:left="0"/>
              <w:jc w:val="both"/>
            </w:pPr>
            <w:r>
              <w:t>Due to the difficult situation covid created referrals to outside agencies were identified that helped the families.</w:t>
            </w:r>
          </w:p>
          <w:p w14:paraId="6E2AFCA6" w14:textId="62C96B18" w:rsidR="003F502B" w:rsidRDefault="003F502B" w:rsidP="00B66107">
            <w:pPr>
              <w:pStyle w:val="ListParagraph"/>
              <w:ind w:left="0"/>
              <w:jc w:val="both"/>
            </w:pPr>
            <w:r>
              <w:t xml:space="preserve">Teachers all uploaded both online work and </w:t>
            </w:r>
            <w:r w:rsidR="000F2EF0">
              <w:t>video’s</w:t>
            </w:r>
            <w:r>
              <w:t xml:space="preserve"> so that children could access remote learning.</w:t>
            </w:r>
          </w:p>
          <w:p w14:paraId="7BD8EB4E" w14:textId="4815B739" w:rsidR="003F502B" w:rsidRDefault="000F2EF0" w:rsidP="00B66107">
            <w:pPr>
              <w:pStyle w:val="ListParagraph"/>
              <w:ind w:left="0"/>
              <w:jc w:val="both"/>
            </w:pPr>
            <w:r>
              <w:t>Drop-in</w:t>
            </w:r>
            <w:r w:rsidR="003F502B">
              <w:t xml:space="preserve"> sessions offered helped children have 1:1 </w:t>
            </w:r>
            <w:r>
              <w:t>conversation</w:t>
            </w:r>
            <w:r w:rsidR="003F502B">
              <w:t xml:space="preserve"> with the teachers </w:t>
            </w:r>
            <w:proofErr w:type="gramStart"/>
            <w:r w:rsidR="003F502B">
              <w:t>and also</w:t>
            </w:r>
            <w:proofErr w:type="gramEnd"/>
            <w:r w:rsidR="003F502B">
              <w:t xml:space="preserve"> offered parents the same opportunity to discuss any issues so they can be resolved.</w:t>
            </w:r>
          </w:p>
          <w:p w14:paraId="21865E02" w14:textId="0F08FDF6" w:rsidR="003F502B" w:rsidRDefault="003F502B" w:rsidP="00B66107">
            <w:pPr>
              <w:pStyle w:val="ListParagraph"/>
              <w:ind w:left="0"/>
              <w:jc w:val="both"/>
            </w:pPr>
            <w:r>
              <w:t xml:space="preserve">A tracker was created by the head teacher and ALNCo/Family support so that all families with issues in engaging with remote learning were </w:t>
            </w:r>
            <w:r w:rsidR="000F2EF0">
              <w:t>identified</w:t>
            </w:r>
            <w:r>
              <w:t xml:space="preserve"> and contact made to resolve issues.</w:t>
            </w:r>
          </w:p>
          <w:p w14:paraId="10E676AE" w14:textId="77777777" w:rsidR="003F502B" w:rsidRDefault="003F502B" w:rsidP="00B66107">
            <w:pPr>
              <w:pStyle w:val="ListParagraph"/>
              <w:ind w:left="0"/>
              <w:jc w:val="both"/>
            </w:pPr>
            <w:r>
              <w:t>Teachers amended the tracker when work was uploaded and contacted parents as a first response moving to ALNCo and then head teacher.</w:t>
            </w:r>
          </w:p>
          <w:p w14:paraId="058D5495" w14:textId="77777777" w:rsidR="003F502B" w:rsidRDefault="003F502B" w:rsidP="00B66107">
            <w:pPr>
              <w:pStyle w:val="ListParagraph"/>
              <w:ind w:left="0"/>
              <w:jc w:val="both"/>
            </w:pPr>
            <w:r>
              <w:t xml:space="preserve">EWO referrals made if families did not engage or </w:t>
            </w:r>
            <w:proofErr w:type="gramStart"/>
            <w:r>
              <w:t>make contact with</w:t>
            </w:r>
            <w:proofErr w:type="gramEnd"/>
            <w:r>
              <w:t xml:space="preserve"> school.</w:t>
            </w:r>
          </w:p>
          <w:p w14:paraId="0B638E25" w14:textId="5714F7D8" w:rsidR="003F502B" w:rsidRDefault="003F502B" w:rsidP="00B66107">
            <w:pPr>
              <w:pStyle w:val="ListParagraph"/>
              <w:ind w:left="0"/>
              <w:jc w:val="both"/>
            </w:pPr>
          </w:p>
          <w:p w14:paraId="5A74EFB6" w14:textId="531CF594" w:rsidR="003F502B" w:rsidRDefault="003F502B" w:rsidP="00B66107">
            <w:pPr>
              <w:pStyle w:val="ListParagraph"/>
              <w:ind w:left="0"/>
              <w:jc w:val="both"/>
            </w:pPr>
            <w:r w:rsidRPr="00086B64">
              <w:t xml:space="preserve">Some </w:t>
            </w:r>
            <w:r>
              <w:t>families did not respond to the offer of borrowing digital equipment and the children did not access online learning.</w:t>
            </w:r>
          </w:p>
          <w:p w14:paraId="199556FE" w14:textId="0550D632" w:rsidR="003F502B" w:rsidRPr="00086B64" w:rsidRDefault="003F502B" w:rsidP="00B66107">
            <w:pPr>
              <w:pStyle w:val="ListParagraph"/>
              <w:ind w:left="0"/>
              <w:jc w:val="both"/>
            </w:pPr>
          </w:p>
        </w:tc>
        <w:tc>
          <w:tcPr>
            <w:tcW w:w="4846" w:type="dxa"/>
          </w:tcPr>
          <w:p w14:paraId="1136FB29" w14:textId="0A5C616E" w:rsidR="00EA2AAB" w:rsidRPr="000F2EF0" w:rsidRDefault="000F2EF0" w:rsidP="00B66107">
            <w:pPr>
              <w:pStyle w:val="ListParagraph"/>
              <w:ind w:left="0"/>
              <w:jc w:val="both"/>
            </w:pPr>
            <w:r w:rsidRPr="000F2EF0">
              <w:lastRenderedPageBreak/>
              <w:t xml:space="preserve">Home visits would be something that we would </w:t>
            </w:r>
            <w:proofErr w:type="gramStart"/>
            <w:r w:rsidRPr="000F2EF0">
              <w:t>look into</w:t>
            </w:r>
            <w:proofErr w:type="gramEnd"/>
            <w:r w:rsidRPr="000F2EF0">
              <w:t xml:space="preserve"> as there were a small number of families that did not engage with remote learning.</w:t>
            </w:r>
          </w:p>
        </w:tc>
      </w:tr>
    </w:tbl>
    <w:p w14:paraId="5EC097DF" w14:textId="77777777" w:rsidR="00700368" w:rsidRDefault="00700368" w:rsidP="00B66107">
      <w:pPr>
        <w:pStyle w:val="ListParagraph"/>
        <w:ind w:left="0"/>
        <w:jc w:val="both"/>
        <w:rPr>
          <w:b/>
          <w:bCs/>
          <w:u w:val="single"/>
        </w:rPr>
      </w:pPr>
    </w:p>
    <w:p w14:paraId="1B2C8D2D" w14:textId="77777777" w:rsidR="00700368" w:rsidRDefault="00700368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EB6A5FA" w14:textId="1D8F3D3A" w:rsidR="00EA2AAB" w:rsidRDefault="00E94BF1" w:rsidP="00B66107">
      <w:pPr>
        <w:pStyle w:val="ListParagraph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Home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  <w:gridCol w:w="4846"/>
      </w:tblGrid>
      <w:tr w:rsidR="00EA2AAB" w14:paraId="120C14F1" w14:textId="77777777" w:rsidTr="00EA2AAB">
        <w:tc>
          <w:tcPr>
            <w:tcW w:w="4845" w:type="dxa"/>
          </w:tcPr>
          <w:p w14:paraId="5510361B" w14:textId="05193333" w:rsidR="00EA2AAB" w:rsidRPr="00E94BF1" w:rsidRDefault="00E93E30" w:rsidP="00B6610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94BF1">
              <w:rPr>
                <w:b/>
                <w:bCs/>
              </w:rPr>
              <w:t xml:space="preserve">How did you support </w:t>
            </w:r>
            <w:r w:rsidR="000F2EF0" w:rsidRPr="00E94BF1">
              <w:rPr>
                <w:b/>
                <w:bCs/>
              </w:rPr>
              <w:t>home</w:t>
            </w:r>
            <w:r w:rsidRPr="00E94BF1">
              <w:rPr>
                <w:b/>
                <w:bCs/>
              </w:rPr>
              <w:t xml:space="preserve"> learning?</w:t>
            </w:r>
          </w:p>
        </w:tc>
        <w:tc>
          <w:tcPr>
            <w:tcW w:w="4846" w:type="dxa"/>
          </w:tcPr>
          <w:p w14:paraId="69F87A5B" w14:textId="2044C14E" w:rsidR="00EA2AAB" w:rsidRPr="00E94BF1" w:rsidRDefault="00E93E30" w:rsidP="00B6610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94BF1">
              <w:rPr>
                <w:b/>
                <w:bCs/>
              </w:rPr>
              <w:t>What platforms did you use?</w:t>
            </w:r>
          </w:p>
        </w:tc>
        <w:tc>
          <w:tcPr>
            <w:tcW w:w="4846" w:type="dxa"/>
          </w:tcPr>
          <w:p w14:paraId="7C7AE765" w14:textId="33443860" w:rsidR="00EA2AAB" w:rsidRPr="00E94BF1" w:rsidRDefault="00E93E30" w:rsidP="00B6610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94BF1">
              <w:rPr>
                <w:b/>
                <w:bCs/>
              </w:rPr>
              <w:t>Frequency of Home Learning</w:t>
            </w:r>
          </w:p>
        </w:tc>
      </w:tr>
      <w:tr w:rsidR="00EA2AAB" w14:paraId="4F3E2E8B" w14:textId="77777777" w:rsidTr="00EA2AAB">
        <w:tc>
          <w:tcPr>
            <w:tcW w:w="4845" w:type="dxa"/>
          </w:tcPr>
          <w:p w14:paraId="5C1E932F" w14:textId="08F04D5E" w:rsidR="00E93E30" w:rsidRDefault="00086B64" w:rsidP="00B66107">
            <w:pPr>
              <w:pStyle w:val="ListParagraph"/>
              <w:ind w:left="0"/>
              <w:jc w:val="both"/>
            </w:pPr>
            <w:r>
              <w:t>School sourced funding from Asda for laptops to help families access online learning.</w:t>
            </w:r>
          </w:p>
          <w:p w14:paraId="05D4B2BE" w14:textId="24389172" w:rsidR="00086B64" w:rsidRPr="00086B64" w:rsidRDefault="00086B64" w:rsidP="00B66107">
            <w:pPr>
              <w:pStyle w:val="ListParagraph"/>
              <w:ind w:left="0"/>
              <w:jc w:val="both"/>
            </w:pPr>
            <w:r>
              <w:t>School offered all Families digital equipment if needed for online learning.</w:t>
            </w:r>
          </w:p>
          <w:p w14:paraId="79291469" w14:textId="20EF8131" w:rsidR="00E93E30" w:rsidRDefault="00D11158" w:rsidP="00B66107">
            <w:pPr>
              <w:pStyle w:val="ListParagraph"/>
              <w:ind w:left="0"/>
              <w:jc w:val="both"/>
            </w:pPr>
            <w:r w:rsidRPr="00D11158">
              <w:t xml:space="preserve">Vulnerable families were able to send their children into the hub in school </w:t>
            </w:r>
          </w:p>
          <w:p w14:paraId="1F3C02F4" w14:textId="24DA0826" w:rsidR="003F502B" w:rsidRDefault="003F502B" w:rsidP="00B66107">
            <w:pPr>
              <w:pStyle w:val="ListParagraph"/>
              <w:ind w:left="0"/>
              <w:jc w:val="both"/>
            </w:pPr>
            <w:r>
              <w:t>All pupils had an initial paper pack</w:t>
            </w:r>
          </w:p>
          <w:p w14:paraId="5B77572B" w14:textId="70600A23" w:rsidR="003F502B" w:rsidRDefault="003F502B" w:rsidP="00B66107">
            <w:pPr>
              <w:pStyle w:val="ListParagraph"/>
              <w:ind w:left="0"/>
              <w:jc w:val="both"/>
            </w:pPr>
            <w:r>
              <w:t>Paper packs available on request</w:t>
            </w:r>
          </w:p>
          <w:p w14:paraId="2F71D109" w14:textId="4BC944E3" w:rsidR="003F502B" w:rsidRDefault="003F502B" w:rsidP="00B66107">
            <w:pPr>
              <w:pStyle w:val="ListParagraph"/>
              <w:ind w:left="0"/>
              <w:jc w:val="both"/>
            </w:pPr>
            <w:r>
              <w:t>Digital equipment delivered to families unable to get to the school</w:t>
            </w:r>
          </w:p>
          <w:p w14:paraId="557F8E8C" w14:textId="4690CB2D" w:rsidR="00D11158" w:rsidRPr="00700368" w:rsidRDefault="000F2EF0" w:rsidP="00B66107">
            <w:pPr>
              <w:pStyle w:val="ListParagraph"/>
              <w:ind w:left="0"/>
              <w:jc w:val="both"/>
            </w:pPr>
            <w:r>
              <w:t>Recognizing</w:t>
            </w:r>
            <w:r w:rsidR="0022582C">
              <w:t xml:space="preserve"> that some children did not feel comfortable with online learning. Ensuring they have access to work </w:t>
            </w:r>
            <w:r>
              <w:t>digitally</w:t>
            </w:r>
          </w:p>
          <w:p w14:paraId="748C0FC7" w14:textId="3801084A" w:rsidR="00E93E30" w:rsidRDefault="00E93E30" w:rsidP="00B66107">
            <w:pPr>
              <w:pStyle w:val="ListParagraph"/>
              <w:ind w:left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846" w:type="dxa"/>
          </w:tcPr>
          <w:p w14:paraId="0FD662F3" w14:textId="77777777" w:rsidR="00EA2AAB" w:rsidRDefault="003F502B" w:rsidP="00B66107">
            <w:pPr>
              <w:pStyle w:val="ListParagraph"/>
              <w:ind w:left="0"/>
              <w:jc w:val="both"/>
            </w:pPr>
            <w:r>
              <w:t>Seesaw</w:t>
            </w:r>
          </w:p>
          <w:p w14:paraId="08D0746D" w14:textId="77777777" w:rsidR="003F502B" w:rsidRDefault="003F502B" w:rsidP="00B66107">
            <w:pPr>
              <w:pStyle w:val="ListParagraph"/>
              <w:ind w:left="0"/>
              <w:jc w:val="both"/>
            </w:pPr>
            <w:r>
              <w:t>Flipgrid</w:t>
            </w:r>
          </w:p>
          <w:p w14:paraId="2134FF5F" w14:textId="77777777" w:rsidR="003F502B" w:rsidRDefault="003F502B" w:rsidP="00B66107">
            <w:pPr>
              <w:pStyle w:val="ListParagraph"/>
              <w:ind w:left="0"/>
              <w:jc w:val="both"/>
            </w:pPr>
            <w:r>
              <w:t>Online lessons</w:t>
            </w:r>
          </w:p>
          <w:p w14:paraId="107CE701" w14:textId="349F7EFF" w:rsidR="003F502B" w:rsidRDefault="003F502B" w:rsidP="00B66107">
            <w:pPr>
              <w:pStyle w:val="ListParagraph"/>
              <w:ind w:left="0"/>
              <w:jc w:val="both"/>
            </w:pPr>
            <w:r>
              <w:t xml:space="preserve">Weekly </w:t>
            </w:r>
            <w:r w:rsidR="000F2EF0">
              <w:t>teams’</w:t>
            </w:r>
            <w:r>
              <w:t xml:space="preserve"> meetings</w:t>
            </w:r>
          </w:p>
          <w:p w14:paraId="3C464845" w14:textId="789FAE52" w:rsidR="003F502B" w:rsidRPr="00086B64" w:rsidRDefault="003F502B" w:rsidP="00B66107">
            <w:pPr>
              <w:pStyle w:val="ListParagraph"/>
              <w:ind w:left="0"/>
              <w:jc w:val="both"/>
            </w:pPr>
            <w:r>
              <w:t>Daily drop in for pupils and children via teams or zoom.</w:t>
            </w:r>
          </w:p>
        </w:tc>
        <w:tc>
          <w:tcPr>
            <w:tcW w:w="4846" w:type="dxa"/>
          </w:tcPr>
          <w:p w14:paraId="4CEA17DA" w14:textId="77777777" w:rsidR="00EA2AAB" w:rsidRDefault="003F502B" w:rsidP="00B66107">
            <w:pPr>
              <w:pStyle w:val="ListParagraph"/>
              <w:ind w:left="0"/>
              <w:jc w:val="both"/>
            </w:pPr>
            <w:r w:rsidRPr="003F502B">
              <w:t xml:space="preserve">Daily </w:t>
            </w:r>
            <w:r>
              <w:t>seesaw activities</w:t>
            </w:r>
          </w:p>
          <w:p w14:paraId="3B0C1FC9" w14:textId="77777777" w:rsidR="003F502B" w:rsidRDefault="003F502B" w:rsidP="00B66107">
            <w:pPr>
              <w:pStyle w:val="ListParagraph"/>
              <w:ind w:left="0"/>
              <w:jc w:val="both"/>
            </w:pPr>
            <w:r>
              <w:t>Daily Live lessons</w:t>
            </w:r>
          </w:p>
          <w:p w14:paraId="2E52E3AA" w14:textId="77777777" w:rsidR="003F502B" w:rsidRDefault="003F502B" w:rsidP="00B66107">
            <w:pPr>
              <w:pStyle w:val="ListParagraph"/>
              <w:ind w:left="0"/>
              <w:jc w:val="both"/>
            </w:pPr>
            <w:r>
              <w:t>Daily Drop in sessions</w:t>
            </w:r>
          </w:p>
          <w:p w14:paraId="12B9425D" w14:textId="77777777" w:rsidR="0022582C" w:rsidRDefault="003F502B" w:rsidP="00B66107">
            <w:pPr>
              <w:pStyle w:val="ListParagraph"/>
              <w:ind w:left="0"/>
              <w:jc w:val="both"/>
            </w:pPr>
            <w:r>
              <w:t>Weekly class teams meetings</w:t>
            </w:r>
          </w:p>
          <w:p w14:paraId="6F4F4605" w14:textId="23278F20" w:rsidR="0022582C" w:rsidRPr="003F502B" w:rsidRDefault="0022582C" w:rsidP="00B66107">
            <w:pPr>
              <w:pStyle w:val="ListParagraph"/>
              <w:ind w:left="0"/>
              <w:jc w:val="both"/>
            </w:pPr>
            <w:r>
              <w:t>intervention tracker completed twice a week so that families who were not accessing work were contacted.</w:t>
            </w:r>
          </w:p>
        </w:tc>
      </w:tr>
    </w:tbl>
    <w:p w14:paraId="05061815" w14:textId="77777777" w:rsidR="00EA2AAB" w:rsidRPr="00EA2AAB" w:rsidRDefault="00EA2AAB" w:rsidP="00B66107">
      <w:pPr>
        <w:pStyle w:val="ListParagraph"/>
        <w:ind w:left="0"/>
        <w:jc w:val="both"/>
        <w:rPr>
          <w:b/>
          <w:bCs/>
          <w:u w:val="single"/>
        </w:rPr>
      </w:pPr>
    </w:p>
    <w:p w14:paraId="138A676F" w14:textId="2832C0B8" w:rsidR="00B66107" w:rsidRPr="00E94BF1" w:rsidRDefault="00E94BF1" w:rsidP="00B66107">
      <w:pPr>
        <w:rPr>
          <w:b/>
          <w:bCs/>
          <w:u w:val="single"/>
        </w:rPr>
      </w:pPr>
      <w:r>
        <w:rPr>
          <w:b/>
          <w:bCs/>
          <w:u w:val="single"/>
        </w:rPr>
        <w:t>Health and 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  <w:gridCol w:w="4846"/>
      </w:tblGrid>
      <w:tr w:rsidR="00E93E30" w14:paraId="4D07884C" w14:textId="77777777" w:rsidTr="00E93E30">
        <w:tc>
          <w:tcPr>
            <w:tcW w:w="4845" w:type="dxa"/>
          </w:tcPr>
          <w:p w14:paraId="49012F00" w14:textId="1F91CEF4" w:rsidR="00E93E30" w:rsidRPr="00E94BF1" w:rsidRDefault="00E94BF1" w:rsidP="00F07CDA">
            <w:pPr>
              <w:rPr>
                <w:b/>
                <w:bCs/>
                <w:color w:val="282828"/>
                <w:lang w:eastAsia="en-GB"/>
              </w:rPr>
            </w:pPr>
            <w:r w:rsidRPr="00E94BF1">
              <w:rPr>
                <w:b/>
                <w:bCs/>
                <w:color w:val="282828"/>
                <w:lang w:eastAsia="en-GB"/>
              </w:rPr>
              <w:t>How did you promote Emotional Health and Wellbeing?</w:t>
            </w:r>
          </w:p>
        </w:tc>
        <w:tc>
          <w:tcPr>
            <w:tcW w:w="4846" w:type="dxa"/>
          </w:tcPr>
          <w:p w14:paraId="4D74F3F5" w14:textId="1F0BDCD8" w:rsidR="00E93E30" w:rsidRPr="00E94BF1" w:rsidRDefault="00E94BF1" w:rsidP="00F07CDA">
            <w:pPr>
              <w:rPr>
                <w:b/>
                <w:bCs/>
                <w:color w:val="282828"/>
                <w:lang w:eastAsia="en-GB"/>
              </w:rPr>
            </w:pPr>
            <w:r w:rsidRPr="00E94BF1">
              <w:rPr>
                <w:b/>
                <w:bCs/>
                <w:color w:val="282828"/>
                <w:lang w:eastAsia="en-GB"/>
              </w:rPr>
              <w:t>How was this monitored?</w:t>
            </w:r>
          </w:p>
        </w:tc>
        <w:tc>
          <w:tcPr>
            <w:tcW w:w="4846" w:type="dxa"/>
          </w:tcPr>
          <w:p w14:paraId="1ABFD97E" w14:textId="218B01E8" w:rsidR="00E93E30" w:rsidRPr="00E94BF1" w:rsidRDefault="00E94BF1" w:rsidP="00F07CDA">
            <w:pPr>
              <w:rPr>
                <w:b/>
                <w:bCs/>
                <w:color w:val="282828"/>
                <w:lang w:eastAsia="en-GB"/>
              </w:rPr>
            </w:pPr>
            <w:r w:rsidRPr="00E94BF1">
              <w:rPr>
                <w:b/>
                <w:bCs/>
                <w:color w:val="282828"/>
                <w:lang w:eastAsia="en-GB"/>
              </w:rPr>
              <w:t>Is further work required in this area, what will you be doing?</w:t>
            </w:r>
          </w:p>
        </w:tc>
      </w:tr>
      <w:tr w:rsidR="00E93E30" w14:paraId="491327EA" w14:textId="77777777" w:rsidTr="00E93E30">
        <w:tc>
          <w:tcPr>
            <w:tcW w:w="4845" w:type="dxa"/>
          </w:tcPr>
          <w:p w14:paraId="40093913" w14:textId="5E4FA240" w:rsidR="00E93E30" w:rsidRDefault="003F502B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 xml:space="preserve">Wellbeing and mental health activities shared with parents on social media </w:t>
            </w:r>
          </w:p>
          <w:p w14:paraId="30105714" w14:textId="6A885BAC" w:rsidR="003F502B" w:rsidRDefault="003F502B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>Teachers set activities on seesaw</w:t>
            </w:r>
          </w:p>
          <w:p w14:paraId="0C31CBE0" w14:textId="6826FBAF" w:rsidR="003F502B" w:rsidRDefault="003F502B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 xml:space="preserve">Educational </w:t>
            </w:r>
            <w:r w:rsidR="000F2EF0">
              <w:rPr>
                <w:color w:val="282828"/>
                <w:lang w:eastAsia="en-GB"/>
              </w:rPr>
              <w:t>Phycologist</w:t>
            </w:r>
            <w:r>
              <w:rPr>
                <w:color w:val="282828"/>
                <w:lang w:eastAsia="en-GB"/>
              </w:rPr>
              <w:t xml:space="preserve"> shared information, </w:t>
            </w:r>
            <w:proofErr w:type="gramStart"/>
            <w:r>
              <w:rPr>
                <w:color w:val="282828"/>
                <w:lang w:eastAsia="en-GB"/>
              </w:rPr>
              <w:t>resources</w:t>
            </w:r>
            <w:proofErr w:type="gramEnd"/>
            <w:r>
              <w:rPr>
                <w:color w:val="282828"/>
                <w:lang w:eastAsia="en-GB"/>
              </w:rPr>
              <w:t xml:space="preserve"> and links to share with families that may need them</w:t>
            </w:r>
          </w:p>
          <w:p w14:paraId="6F1087C5" w14:textId="7D41F915" w:rsid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 xml:space="preserve">Children asked to do activities outdoors </w:t>
            </w:r>
          </w:p>
          <w:p w14:paraId="60FABCF0" w14:textId="3BD3861E" w:rsidR="00E94BF1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>Some families started gardening, rowing fruit and vegetables with the children</w:t>
            </w:r>
          </w:p>
          <w:p w14:paraId="407F26F5" w14:textId="1CD4D82A" w:rsidR="00E94BF1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lastRenderedPageBreak/>
              <w:t>Children engaged in online meeting to chat to their classmates</w:t>
            </w:r>
          </w:p>
          <w:p w14:paraId="35049710" w14:textId="0E2F1D2E" w:rsidR="00E94BF1" w:rsidRDefault="00E94BF1" w:rsidP="00F07CDA">
            <w:pPr>
              <w:rPr>
                <w:color w:val="282828"/>
                <w:lang w:eastAsia="en-GB"/>
              </w:rPr>
            </w:pPr>
          </w:p>
        </w:tc>
        <w:tc>
          <w:tcPr>
            <w:tcW w:w="4846" w:type="dxa"/>
          </w:tcPr>
          <w:p w14:paraId="29C44B45" w14:textId="77777777" w:rsidR="00E93E30" w:rsidRDefault="003F502B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lastRenderedPageBreak/>
              <w:t>Teachers look at work and activities completed on seesaw.</w:t>
            </w:r>
          </w:p>
          <w:p w14:paraId="300E0C41" w14:textId="305EB512" w:rsidR="003F502B" w:rsidRDefault="000F2EF0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>Videos</w:t>
            </w:r>
            <w:r w:rsidR="0022582C">
              <w:rPr>
                <w:color w:val="282828"/>
                <w:lang w:eastAsia="en-GB"/>
              </w:rPr>
              <w:t xml:space="preserve"> of children completing activities encouraged to be shared on seesaw</w:t>
            </w:r>
          </w:p>
          <w:p w14:paraId="435A27D8" w14:textId="0EF5C2B8" w:rsid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 xml:space="preserve">Photos of what they had grown shared on seesaw and </w:t>
            </w:r>
            <w:r w:rsidR="000F2EF0">
              <w:rPr>
                <w:color w:val="282828"/>
                <w:lang w:eastAsia="en-GB"/>
              </w:rPr>
              <w:t>discussed</w:t>
            </w:r>
            <w:r>
              <w:rPr>
                <w:color w:val="282828"/>
                <w:lang w:eastAsia="en-GB"/>
              </w:rPr>
              <w:t xml:space="preserve"> during telephone calls.</w:t>
            </w:r>
          </w:p>
          <w:p w14:paraId="0C241749" w14:textId="1BB8CF97" w:rsid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 xml:space="preserve">Children attending online meetings saw </w:t>
            </w:r>
            <w:r w:rsidR="000F2EF0">
              <w:rPr>
                <w:color w:val="282828"/>
                <w:lang w:eastAsia="en-GB"/>
              </w:rPr>
              <w:t>interaction</w:t>
            </w:r>
            <w:r>
              <w:rPr>
                <w:color w:val="282828"/>
                <w:lang w:eastAsia="en-GB"/>
              </w:rPr>
              <w:t xml:space="preserve"> with classmates and staff.</w:t>
            </w:r>
          </w:p>
        </w:tc>
        <w:tc>
          <w:tcPr>
            <w:tcW w:w="4846" w:type="dxa"/>
          </w:tcPr>
          <w:p w14:paraId="7D3F5BB2" w14:textId="77777777" w:rsidR="00E93E30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>Wellbeing award started</w:t>
            </w:r>
          </w:p>
          <w:p w14:paraId="28BFBB43" w14:textId="67964BBC" w:rsid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>National nurturing school training attended by head teacher and ALNCo</w:t>
            </w:r>
          </w:p>
          <w:p w14:paraId="0BE46822" w14:textId="21BF76F7" w:rsid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 xml:space="preserve">Encourage children to recognize emotions and regulate their emotions </w:t>
            </w:r>
          </w:p>
          <w:p w14:paraId="49439D4C" w14:textId="1D09E826" w:rsid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>Staff to be trained in forest school to encourage outside working.</w:t>
            </w:r>
          </w:p>
          <w:p w14:paraId="201BAA5C" w14:textId="77777777" w:rsidR="0022582C" w:rsidRDefault="0022582C" w:rsidP="00F07CDA">
            <w:pPr>
              <w:rPr>
                <w:color w:val="282828"/>
                <w:lang w:eastAsia="en-GB"/>
              </w:rPr>
            </w:pPr>
          </w:p>
          <w:p w14:paraId="5F9DF028" w14:textId="6664167E" w:rsidR="0022582C" w:rsidRDefault="0022582C" w:rsidP="00F07CDA">
            <w:pPr>
              <w:rPr>
                <w:color w:val="282828"/>
                <w:lang w:eastAsia="en-GB"/>
              </w:rPr>
            </w:pPr>
          </w:p>
        </w:tc>
      </w:tr>
    </w:tbl>
    <w:p w14:paraId="4504C7BA" w14:textId="69065626" w:rsidR="00B66107" w:rsidRDefault="00B66107" w:rsidP="00F07CDA">
      <w:pPr>
        <w:rPr>
          <w:color w:val="282828"/>
          <w:lang w:eastAsia="en-GB"/>
        </w:rPr>
      </w:pPr>
    </w:p>
    <w:p w14:paraId="3323E525" w14:textId="6477F56D" w:rsidR="00E94BF1" w:rsidRDefault="00E94BF1" w:rsidP="00F07CDA">
      <w:pPr>
        <w:rPr>
          <w:b/>
          <w:bCs/>
          <w:color w:val="282828"/>
          <w:u w:val="single"/>
          <w:lang w:eastAsia="en-GB"/>
        </w:rPr>
      </w:pPr>
      <w:r w:rsidRPr="00E94BF1">
        <w:rPr>
          <w:b/>
          <w:bCs/>
          <w:color w:val="282828"/>
          <w:u w:val="single"/>
          <w:lang w:eastAsia="en-GB"/>
        </w:rPr>
        <w:t>Innovation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E94BF1" w14:paraId="3950A9CA" w14:textId="77777777" w:rsidTr="00E94BF1">
        <w:tc>
          <w:tcPr>
            <w:tcW w:w="14537" w:type="dxa"/>
          </w:tcPr>
          <w:p w14:paraId="56C40716" w14:textId="4A4B584F" w:rsidR="00E94BF1" w:rsidRPr="00E94BF1" w:rsidRDefault="00E94BF1" w:rsidP="00F07CDA">
            <w:pPr>
              <w:rPr>
                <w:b/>
                <w:bCs/>
                <w:color w:val="282828"/>
                <w:lang w:eastAsia="en-GB"/>
              </w:rPr>
            </w:pPr>
            <w:r w:rsidRPr="00E94BF1">
              <w:rPr>
                <w:b/>
                <w:bCs/>
                <w:color w:val="282828"/>
                <w:lang w:eastAsia="en-GB"/>
              </w:rPr>
              <w:t>How else have you gone above and beyond to support your children and families?</w:t>
            </w:r>
          </w:p>
        </w:tc>
      </w:tr>
      <w:tr w:rsidR="00E94BF1" w14:paraId="02CCC365" w14:textId="77777777" w:rsidTr="00E94BF1">
        <w:tc>
          <w:tcPr>
            <w:tcW w:w="14537" w:type="dxa"/>
          </w:tcPr>
          <w:p w14:paraId="39D54DC1" w14:textId="2C208851" w:rsidR="00E94BF1" w:rsidRDefault="0022582C" w:rsidP="00F07CDA">
            <w:pPr>
              <w:rPr>
                <w:color w:val="282828"/>
                <w:lang w:eastAsia="en-GB"/>
              </w:rPr>
            </w:pPr>
            <w:r w:rsidRPr="0022582C">
              <w:rPr>
                <w:color w:val="282828"/>
                <w:lang w:eastAsia="en-GB"/>
              </w:rPr>
              <w:t>Referrals</w:t>
            </w:r>
            <w:r>
              <w:rPr>
                <w:color w:val="282828"/>
                <w:lang w:eastAsia="en-GB"/>
              </w:rPr>
              <w:t xml:space="preserve"> to outside agencies for support</w:t>
            </w:r>
          </w:p>
          <w:p w14:paraId="771A4F75" w14:textId="19394633" w:rsid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 xml:space="preserve">Educational </w:t>
            </w:r>
            <w:r w:rsidR="000F2EF0">
              <w:rPr>
                <w:color w:val="282828"/>
                <w:lang w:eastAsia="en-GB"/>
              </w:rPr>
              <w:t>Phycologist</w:t>
            </w:r>
            <w:r>
              <w:rPr>
                <w:color w:val="282828"/>
                <w:lang w:eastAsia="en-GB"/>
              </w:rPr>
              <w:t xml:space="preserve"> support for families</w:t>
            </w:r>
          </w:p>
          <w:p w14:paraId="0FAA41A7" w14:textId="53145D8C" w:rsid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>Ewo support for families not engaging with school</w:t>
            </w:r>
          </w:p>
          <w:p w14:paraId="4F55A005" w14:textId="386600F4" w:rsidR="0022582C" w:rsidRP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>Food bank vouchers available from school</w:t>
            </w:r>
          </w:p>
          <w:p w14:paraId="0186ECF9" w14:textId="24E26680" w:rsidR="00E94BF1" w:rsidRDefault="0022582C" w:rsidP="00F07CDA">
            <w:pPr>
              <w:rPr>
                <w:color w:val="282828"/>
                <w:lang w:eastAsia="en-GB"/>
              </w:rPr>
            </w:pPr>
            <w:r w:rsidRPr="0022582C">
              <w:rPr>
                <w:color w:val="282828"/>
                <w:lang w:eastAsia="en-GB"/>
              </w:rPr>
              <w:t xml:space="preserve">Hub places </w:t>
            </w:r>
            <w:r>
              <w:rPr>
                <w:color w:val="282828"/>
                <w:lang w:eastAsia="en-GB"/>
              </w:rPr>
              <w:t>for children from vulnerable families.</w:t>
            </w:r>
          </w:p>
          <w:p w14:paraId="1C830568" w14:textId="73FDF735" w:rsidR="0022582C" w:rsidRDefault="0022582C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 xml:space="preserve">Delivery of digital devices and </w:t>
            </w:r>
            <w:r w:rsidR="000F2EF0">
              <w:rPr>
                <w:color w:val="282828"/>
                <w:lang w:eastAsia="en-GB"/>
              </w:rPr>
              <w:t>paper packs</w:t>
            </w:r>
            <w:r>
              <w:rPr>
                <w:color w:val="282828"/>
                <w:lang w:eastAsia="en-GB"/>
              </w:rPr>
              <w:t xml:space="preserve"> to families unable to collect from school.</w:t>
            </w:r>
          </w:p>
          <w:p w14:paraId="7BB57FC0" w14:textId="3D935F41" w:rsidR="000F2EF0" w:rsidRDefault="000F2EF0" w:rsidP="00F07CDA">
            <w:pPr>
              <w:rPr>
                <w:color w:val="282828"/>
                <w:lang w:eastAsia="en-GB"/>
              </w:rPr>
            </w:pPr>
            <w:r>
              <w:rPr>
                <w:color w:val="282828"/>
                <w:lang w:eastAsia="en-GB"/>
              </w:rPr>
              <w:t>Period packs provided for year5/6 girls and families.</w:t>
            </w:r>
          </w:p>
          <w:p w14:paraId="668E7935" w14:textId="4AFA221E" w:rsidR="00E94BF1" w:rsidRDefault="00E94BF1" w:rsidP="00F07CDA">
            <w:pPr>
              <w:rPr>
                <w:b/>
                <w:bCs/>
                <w:color w:val="282828"/>
                <w:u w:val="single"/>
                <w:lang w:eastAsia="en-GB"/>
              </w:rPr>
            </w:pPr>
          </w:p>
        </w:tc>
      </w:tr>
    </w:tbl>
    <w:p w14:paraId="690F40B2" w14:textId="77777777" w:rsidR="00E94BF1" w:rsidRPr="00E94BF1" w:rsidRDefault="00E94BF1" w:rsidP="00F07CDA">
      <w:pPr>
        <w:rPr>
          <w:b/>
          <w:bCs/>
          <w:color w:val="282828"/>
          <w:u w:val="single"/>
          <w:lang w:eastAsia="en-GB"/>
        </w:rPr>
      </w:pPr>
    </w:p>
    <w:sectPr w:rsidR="00E94BF1" w:rsidRPr="00E94BF1" w:rsidSect="00EA2AAB">
      <w:headerReference w:type="default" r:id="rId7"/>
      <w:footerReference w:type="default" r:id="rId8"/>
      <w:type w:val="continuous"/>
      <w:pgSz w:w="16838" w:h="11906" w:orient="landscape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C57E" w14:textId="77777777" w:rsidR="00CA45BC" w:rsidRDefault="00CA45BC" w:rsidP="00C85E6F">
      <w:r>
        <w:separator/>
      </w:r>
    </w:p>
  </w:endnote>
  <w:endnote w:type="continuationSeparator" w:id="0">
    <w:p w14:paraId="07CC7000" w14:textId="77777777" w:rsidR="00CA45BC" w:rsidRDefault="00CA45BC" w:rsidP="00C8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BEA7" w14:textId="77777777" w:rsidR="00604DD3" w:rsidRDefault="00604DD3" w:rsidP="00C85E6F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</w:t>
    </w:r>
  </w:p>
  <w:p w14:paraId="56BA637F" w14:textId="005F11BF" w:rsidR="00604DD3" w:rsidRPr="00C51AE5" w:rsidRDefault="00604DD3" w:rsidP="00C85E6F">
    <w:pPr>
      <w:pStyle w:val="Footer"/>
      <w:jc w:val="center"/>
      <w:rPr>
        <w:b/>
        <w:sz w:val="24"/>
        <w:szCs w:val="24"/>
      </w:rPr>
    </w:pPr>
    <w:r w:rsidRPr="00C85E6F">
      <w:rPr>
        <w:b/>
        <w:sz w:val="24"/>
        <w:szCs w:val="24"/>
      </w:rPr>
      <w:t>Office:</w:t>
    </w:r>
    <w:r w:rsidRPr="00C85E6F">
      <w:rPr>
        <w:sz w:val="24"/>
        <w:szCs w:val="24"/>
      </w:rPr>
      <w:t xml:space="preserve">  01494 </w:t>
    </w:r>
    <w:proofErr w:type="gramStart"/>
    <w:r w:rsidRPr="00C85E6F">
      <w:rPr>
        <w:sz w:val="24"/>
        <w:szCs w:val="24"/>
      </w:rPr>
      <w:t>866099</w:t>
    </w:r>
    <w:r w:rsidR="00700368">
      <w:rPr>
        <w:sz w:val="24"/>
        <w:szCs w:val="24"/>
      </w:rPr>
      <w:t xml:space="preserve">  </w:t>
    </w:r>
    <w:r w:rsidRPr="00C51AE5">
      <w:rPr>
        <w:rFonts w:cs="Consolas"/>
        <w:b/>
      </w:rPr>
      <w:t>www.iifwales.com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CCBA" w14:textId="77777777" w:rsidR="00CA45BC" w:rsidRDefault="00CA45BC" w:rsidP="00C85E6F">
      <w:r>
        <w:separator/>
      </w:r>
    </w:p>
  </w:footnote>
  <w:footnote w:type="continuationSeparator" w:id="0">
    <w:p w14:paraId="646F78D0" w14:textId="77777777" w:rsidR="00CA45BC" w:rsidRDefault="00CA45BC" w:rsidP="00C8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492F" w14:textId="77777777" w:rsidR="00604DD3" w:rsidRDefault="00636A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8E6F8DA" wp14:editId="3FE57DF0">
          <wp:simplePos x="0" y="0"/>
          <wp:positionH relativeFrom="column">
            <wp:posOffset>-81280</wp:posOffset>
          </wp:positionH>
          <wp:positionV relativeFrom="paragraph">
            <wp:posOffset>-361950</wp:posOffset>
          </wp:positionV>
          <wp:extent cx="1327150" cy="1000125"/>
          <wp:effectExtent l="0" t="0" r="6350" b="9525"/>
          <wp:wrapThrough wrapText="bothSides">
            <wp:wrapPolygon edited="0">
              <wp:start x="0" y="0"/>
              <wp:lineTo x="0" y="21394"/>
              <wp:lineTo x="21393" y="21394"/>
              <wp:lineTo x="2139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F Log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2" b="14976"/>
                  <a:stretch/>
                </pic:blipFill>
                <pic:spPr bwMode="auto">
                  <a:xfrm>
                    <a:off x="0" y="0"/>
                    <a:ext cx="132715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D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D499C" wp14:editId="189DD551">
              <wp:simplePos x="0" y="0"/>
              <wp:positionH relativeFrom="column">
                <wp:posOffset>3829685</wp:posOffset>
              </wp:positionH>
              <wp:positionV relativeFrom="paragraph">
                <wp:posOffset>-275918</wp:posOffset>
              </wp:positionV>
              <wp:extent cx="237426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562ED" w14:textId="73149634" w:rsidR="00604DD3" w:rsidRPr="00C85E6F" w:rsidRDefault="00700368" w:rsidP="00C85E6F">
                          <w:pPr>
                            <w:jc w:val="right"/>
                          </w:pPr>
                          <w:r>
                            <w:t>Investors in Families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1D49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55pt;margin-top:-21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KiOUCniAAAACwEAAA8AAAAAAAAAAAAAAAAAfQQAAGRycy9k&#10;b3ducmV2LnhtbFBLBQYAAAAABAAEAPMAAACMBQAAAAA=&#10;" stroked="f">
              <v:textbox style="mso-fit-shape-to-text:t">
                <w:txbxContent>
                  <w:p w14:paraId="3A5562ED" w14:textId="73149634" w:rsidR="00604DD3" w:rsidRPr="00C85E6F" w:rsidRDefault="00700368" w:rsidP="00C85E6F">
                    <w:pPr>
                      <w:jc w:val="right"/>
                    </w:pPr>
                    <w:r>
                      <w:t>Investors in Families</w:t>
                    </w:r>
                  </w:p>
                </w:txbxContent>
              </v:textbox>
            </v:shape>
          </w:pict>
        </mc:Fallback>
      </mc:AlternateContent>
    </w:r>
  </w:p>
  <w:p w14:paraId="78783ED4" w14:textId="77777777" w:rsidR="00D105C2" w:rsidRDefault="00D105C2">
    <w:pPr>
      <w:pStyle w:val="Header"/>
    </w:pPr>
  </w:p>
  <w:p w14:paraId="380F320B" w14:textId="77777777" w:rsidR="00636ADF" w:rsidRDefault="00636ADF">
    <w:pPr>
      <w:pStyle w:val="Header"/>
    </w:pPr>
  </w:p>
  <w:p w14:paraId="1A829975" w14:textId="77777777" w:rsidR="00D105C2" w:rsidRDefault="00D1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79D7"/>
    <w:multiLevelType w:val="hybridMultilevel"/>
    <w:tmpl w:val="DC649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06D"/>
    <w:multiLevelType w:val="hybridMultilevel"/>
    <w:tmpl w:val="CDA4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6711"/>
    <w:multiLevelType w:val="hybridMultilevel"/>
    <w:tmpl w:val="8DF8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8017B"/>
    <w:multiLevelType w:val="hybridMultilevel"/>
    <w:tmpl w:val="34B6A894"/>
    <w:lvl w:ilvl="0" w:tplc="8E2230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40FA4"/>
    <w:multiLevelType w:val="hybridMultilevel"/>
    <w:tmpl w:val="586E0454"/>
    <w:lvl w:ilvl="0" w:tplc="715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A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2B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2F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40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63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4A0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83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61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6F"/>
    <w:rsid w:val="0000064E"/>
    <w:rsid w:val="00001C1B"/>
    <w:rsid w:val="00025D0B"/>
    <w:rsid w:val="00033A7C"/>
    <w:rsid w:val="00071056"/>
    <w:rsid w:val="00086B64"/>
    <w:rsid w:val="000F2EF0"/>
    <w:rsid w:val="00111017"/>
    <w:rsid w:val="00114E73"/>
    <w:rsid w:val="00160CDA"/>
    <w:rsid w:val="00172116"/>
    <w:rsid w:val="001C2C5F"/>
    <w:rsid w:val="0022582C"/>
    <w:rsid w:val="00230C8F"/>
    <w:rsid w:val="002774D9"/>
    <w:rsid w:val="002A0EA7"/>
    <w:rsid w:val="002F407A"/>
    <w:rsid w:val="00311C5B"/>
    <w:rsid w:val="00322EF3"/>
    <w:rsid w:val="00381890"/>
    <w:rsid w:val="00385996"/>
    <w:rsid w:val="003D3DEE"/>
    <w:rsid w:val="003E03E1"/>
    <w:rsid w:val="003F502B"/>
    <w:rsid w:val="004047F7"/>
    <w:rsid w:val="005718F9"/>
    <w:rsid w:val="005B6C6D"/>
    <w:rsid w:val="005C4417"/>
    <w:rsid w:val="00604DD3"/>
    <w:rsid w:val="00636ADF"/>
    <w:rsid w:val="00684FEC"/>
    <w:rsid w:val="006A0BBC"/>
    <w:rsid w:val="006A724F"/>
    <w:rsid w:val="006D2A5F"/>
    <w:rsid w:val="00700368"/>
    <w:rsid w:val="00765008"/>
    <w:rsid w:val="0078142C"/>
    <w:rsid w:val="007B59B6"/>
    <w:rsid w:val="00855B6E"/>
    <w:rsid w:val="009F19FD"/>
    <w:rsid w:val="00A86C46"/>
    <w:rsid w:val="00AA449C"/>
    <w:rsid w:val="00AA6342"/>
    <w:rsid w:val="00AB7080"/>
    <w:rsid w:val="00B50EC2"/>
    <w:rsid w:val="00B66107"/>
    <w:rsid w:val="00BB51E6"/>
    <w:rsid w:val="00C51AE5"/>
    <w:rsid w:val="00C57B93"/>
    <w:rsid w:val="00C85E6F"/>
    <w:rsid w:val="00CA45BC"/>
    <w:rsid w:val="00CD779C"/>
    <w:rsid w:val="00CF7862"/>
    <w:rsid w:val="00D105C2"/>
    <w:rsid w:val="00D11158"/>
    <w:rsid w:val="00D35B69"/>
    <w:rsid w:val="00D44972"/>
    <w:rsid w:val="00D82143"/>
    <w:rsid w:val="00D96432"/>
    <w:rsid w:val="00DB5182"/>
    <w:rsid w:val="00E21EFA"/>
    <w:rsid w:val="00E57A73"/>
    <w:rsid w:val="00E93E30"/>
    <w:rsid w:val="00E94BF1"/>
    <w:rsid w:val="00EA2AAB"/>
    <w:rsid w:val="00ED1A3B"/>
    <w:rsid w:val="00F0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B50E4"/>
  <w15:docId w15:val="{F5C2EAFB-EAB3-BA4B-8E2C-A953EF11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4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6F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85E6F"/>
  </w:style>
  <w:style w:type="paragraph" w:styleId="Footer">
    <w:name w:val="footer"/>
    <w:basedOn w:val="Normal"/>
    <w:link w:val="FooterChar"/>
    <w:uiPriority w:val="99"/>
    <w:unhideWhenUsed/>
    <w:rsid w:val="00C85E6F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5E6F"/>
  </w:style>
  <w:style w:type="paragraph" w:styleId="BalloonText">
    <w:name w:val="Balloon Text"/>
    <w:basedOn w:val="Normal"/>
    <w:link w:val="BalloonTextChar"/>
    <w:uiPriority w:val="99"/>
    <w:semiHidden/>
    <w:unhideWhenUsed/>
    <w:rsid w:val="00C85E6F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E6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85E6F"/>
  </w:style>
  <w:style w:type="paragraph" w:styleId="ListParagraph">
    <w:name w:val="List Paragraph"/>
    <w:basedOn w:val="Normal"/>
    <w:uiPriority w:val="34"/>
    <w:qFormat/>
    <w:rsid w:val="005B6C6D"/>
    <w:pPr>
      <w:ind w:left="720"/>
      <w:contextualSpacing/>
    </w:pPr>
  </w:style>
  <w:style w:type="table" w:styleId="TableGrid">
    <w:name w:val="Table Grid"/>
    <w:basedOn w:val="TableNormal"/>
    <w:uiPriority w:val="59"/>
    <w:rsid w:val="00EA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 - Kate</dc:creator>
  <cp:lastModifiedBy>Kerry King</cp:lastModifiedBy>
  <cp:revision>2</cp:revision>
  <cp:lastPrinted>2016-05-12T14:40:00Z</cp:lastPrinted>
  <dcterms:created xsi:type="dcterms:W3CDTF">2021-09-28T12:11:00Z</dcterms:created>
  <dcterms:modified xsi:type="dcterms:W3CDTF">2021-09-28T12:11:00Z</dcterms:modified>
</cp:coreProperties>
</file>